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1A" w:rsidRPr="00EC723F" w:rsidRDefault="00C03417" w:rsidP="0090451A">
      <w:pPr>
        <w:spacing w:line="300" w:lineRule="atLeast"/>
        <w:rPr>
          <w:b/>
          <w:sz w:val="32"/>
          <w:szCs w:val="32"/>
        </w:rPr>
      </w:pPr>
      <w:r w:rsidRPr="00EC723F">
        <w:rPr>
          <w:b/>
          <w:sz w:val="32"/>
          <w:szCs w:val="32"/>
        </w:rPr>
        <w:t xml:space="preserve">Programma referaat 25 januari 2020 – online </w:t>
      </w:r>
    </w:p>
    <w:p w:rsidR="0090451A" w:rsidRDefault="0090451A" w:rsidP="0090451A">
      <w:pPr>
        <w:spacing w:line="300" w:lineRule="atLeast"/>
        <w:rPr>
          <w:b/>
        </w:rPr>
      </w:pPr>
      <w:bookmarkStart w:id="0" w:name="_GoBack"/>
      <w:bookmarkEnd w:id="0"/>
    </w:p>
    <w:p w:rsidR="00C03417" w:rsidRPr="0090451A" w:rsidRDefault="00C03417" w:rsidP="0090451A">
      <w:pPr>
        <w:spacing w:line="300" w:lineRule="atLeast"/>
        <w:rPr>
          <w:b/>
        </w:rPr>
      </w:pPr>
      <w:r w:rsidRPr="00C03417">
        <w:rPr>
          <w:rFonts w:cs="TheSans-Plain"/>
        </w:rPr>
        <w:t>16.00 uur</w:t>
      </w:r>
      <w:r w:rsidRPr="00C03417">
        <w:rPr>
          <w:rFonts w:cs="TheSans-Plain"/>
        </w:rPr>
        <w:tab/>
        <w:t xml:space="preserve">Inleiding door </w:t>
      </w:r>
      <w:r w:rsidRPr="00C03417">
        <w:rPr>
          <w:rFonts w:cs="TheSans-Plain"/>
        </w:rPr>
        <w:t xml:space="preserve">dr. </w:t>
      </w:r>
      <w:r w:rsidRPr="00C03417">
        <w:rPr>
          <w:rFonts w:cs="TheSans-Plain"/>
        </w:rPr>
        <w:t>Machteld Marcelis, opleider Psychiatrie en psychiater</w:t>
      </w:r>
    </w:p>
    <w:p w:rsidR="0090451A" w:rsidRPr="00C03417" w:rsidRDefault="0090451A" w:rsidP="00C03417">
      <w:pPr>
        <w:autoSpaceDE w:val="0"/>
        <w:autoSpaceDN w:val="0"/>
        <w:adjustRightInd w:val="0"/>
        <w:spacing w:after="0" w:line="240" w:lineRule="auto"/>
        <w:rPr>
          <w:rFonts w:cs="TheSans-Plain"/>
        </w:rPr>
      </w:pPr>
    </w:p>
    <w:p w:rsidR="00C03417" w:rsidRDefault="00C03417" w:rsidP="00C03417">
      <w:pPr>
        <w:spacing w:line="300" w:lineRule="atLeast"/>
        <w:rPr>
          <w:rFonts w:cs="TheSans-Plain"/>
        </w:rPr>
      </w:pPr>
      <w:r w:rsidRPr="00C03417">
        <w:rPr>
          <w:rFonts w:cs="TheSans-Plain"/>
        </w:rPr>
        <w:t xml:space="preserve">16.05 uur </w:t>
      </w:r>
      <w:r w:rsidRPr="00C03417">
        <w:rPr>
          <w:rFonts w:cs="TheSans-Plain"/>
        </w:rPr>
        <w:tab/>
        <w:t xml:space="preserve">Lezing door dr. David Buitenweg </w:t>
      </w:r>
    </w:p>
    <w:p w:rsidR="00C03417" w:rsidRPr="00C03417" w:rsidRDefault="00C03417" w:rsidP="00C03417">
      <w:pPr>
        <w:spacing w:line="300" w:lineRule="atLeast"/>
        <w:ind w:left="708" w:firstLine="708"/>
        <w:rPr>
          <w:rFonts w:ascii="Calibri" w:hAnsi="Calibri"/>
          <w:b/>
          <w:sz w:val="22"/>
          <w:szCs w:val="22"/>
        </w:rPr>
      </w:pPr>
      <w:r w:rsidRPr="00C03417">
        <w:rPr>
          <w:rFonts w:ascii="Calibri" w:hAnsi="Calibri"/>
          <w:b/>
          <w:sz w:val="22"/>
          <w:szCs w:val="22"/>
        </w:rPr>
        <w:t>Call me! Kwaliteit van leven als uitkomstmaat in de geestelijke gezondheidszorg</w:t>
      </w:r>
    </w:p>
    <w:p w:rsidR="00C03417" w:rsidRPr="00C03417" w:rsidRDefault="00C03417" w:rsidP="00C03417">
      <w:pPr>
        <w:spacing w:line="300" w:lineRule="atLeast"/>
        <w:ind w:left="1416"/>
        <w:rPr>
          <w:rFonts w:ascii="Calibri" w:hAnsi="Calibri"/>
          <w:sz w:val="22"/>
          <w:szCs w:val="22"/>
        </w:rPr>
      </w:pPr>
      <w:r w:rsidRPr="00C03417">
        <w:rPr>
          <w:rFonts w:ascii="Calibri" w:hAnsi="Calibri"/>
          <w:sz w:val="22"/>
          <w:szCs w:val="22"/>
        </w:rPr>
        <w:t xml:space="preserve">Kwaliteit van leven wordt vaak gebruikt als uitkomstmaat in de geestelijke gezondheidszorg. Door de jaren heen zijn diverse meetinstrumenten voor kwaliteit van leven ontwikkeld. Deze instrumenten hebben ons begrip van kwaliteit van leven vergroot, maar er zijn toch twee belangrijke verbeterpunten. Veel instrumenten zijn niet gepersonaliseerd (genoeg), terwijl kwaliteit van leven juist een persoonlijk begrip is dat betekenis krijgt door individuele voorkeuren en waarden. Meetinstrumenten zijn daarnaast vaak gebaseerd op ingewikkelde taal, terwijl sommige mensen beter op andere manieren communiceren. Het promotieonderzoek van David Buitenweg was daarom gericht op de ontwikkeling van de </w:t>
      </w:r>
      <w:proofErr w:type="spellStart"/>
      <w:r w:rsidRPr="00C03417">
        <w:rPr>
          <w:rFonts w:ascii="Calibri" w:hAnsi="Calibri"/>
          <w:sz w:val="22"/>
          <w:szCs w:val="22"/>
        </w:rPr>
        <w:t>QoL</w:t>
      </w:r>
      <w:proofErr w:type="spellEnd"/>
      <w:r w:rsidRPr="00C03417">
        <w:rPr>
          <w:rFonts w:ascii="Calibri" w:hAnsi="Calibri"/>
          <w:sz w:val="22"/>
          <w:szCs w:val="22"/>
        </w:rPr>
        <w:t xml:space="preserve">-ME. De </w:t>
      </w:r>
      <w:proofErr w:type="spellStart"/>
      <w:r w:rsidRPr="00C03417">
        <w:rPr>
          <w:rFonts w:ascii="Calibri" w:hAnsi="Calibri"/>
          <w:sz w:val="22"/>
          <w:szCs w:val="22"/>
        </w:rPr>
        <w:t>QoL</w:t>
      </w:r>
      <w:proofErr w:type="spellEnd"/>
      <w:r w:rsidRPr="00C03417">
        <w:rPr>
          <w:rFonts w:ascii="Calibri" w:hAnsi="Calibri"/>
          <w:sz w:val="22"/>
          <w:szCs w:val="22"/>
        </w:rPr>
        <w:t xml:space="preserve">-ME is een innovatief, digitaal, gepersonaliseerd, en visueel meetinstrument voor de kwaliteit van leven van mensen met psychiatrische problemen. Gebruikers van de </w:t>
      </w:r>
      <w:proofErr w:type="spellStart"/>
      <w:r w:rsidRPr="00C03417">
        <w:rPr>
          <w:rFonts w:ascii="Calibri" w:hAnsi="Calibri"/>
          <w:sz w:val="22"/>
          <w:szCs w:val="22"/>
        </w:rPr>
        <w:t>QoL</w:t>
      </w:r>
      <w:proofErr w:type="spellEnd"/>
      <w:r w:rsidRPr="00C03417">
        <w:rPr>
          <w:rFonts w:ascii="Calibri" w:hAnsi="Calibri"/>
          <w:sz w:val="22"/>
          <w:szCs w:val="22"/>
        </w:rPr>
        <w:t xml:space="preserve">-ME kiezen zelf over welke domeinen van kwaliteit van leven zij vragen willen beantwoorden. Voorbeelden van deze domeinen zijn ‘sociale relaties’, en ‘financiën’. De </w:t>
      </w:r>
      <w:proofErr w:type="spellStart"/>
      <w:r w:rsidRPr="00C03417">
        <w:rPr>
          <w:rFonts w:ascii="Calibri" w:hAnsi="Calibri"/>
          <w:sz w:val="22"/>
          <w:szCs w:val="22"/>
        </w:rPr>
        <w:t>QoL</w:t>
      </w:r>
      <w:proofErr w:type="spellEnd"/>
      <w:r w:rsidRPr="00C03417">
        <w:rPr>
          <w:rFonts w:ascii="Calibri" w:hAnsi="Calibri"/>
          <w:sz w:val="22"/>
          <w:szCs w:val="22"/>
        </w:rPr>
        <w:t xml:space="preserve">-ME gebruikt waar mogelijk beelden in plaats van woorden. Zo wordt het gemakkelijker om de </w:t>
      </w:r>
      <w:proofErr w:type="spellStart"/>
      <w:r w:rsidRPr="00C03417">
        <w:rPr>
          <w:rFonts w:ascii="Calibri" w:hAnsi="Calibri"/>
          <w:sz w:val="22"/>
          <w:szCs w:val="22"/>
        </w:rPr>
        <w:t>QoL</w:t>
      </w:r>
      <w:proofErr w:type="spellEnd"/>
      <w:r w:rsidRPr="00C03417">
        <w:rPr>
          <w:rFonts w:ascii="Calibri" w:hAnsi="Calibri"/>
          <w:sz w:val="22"/>
          <w:szCs w:val="22"/>
        </w:rPr>
        <w:t xml:space="preserve">-ME te gebruiken. </w:t>
      </w:r>
    </w:p>
    <w:p w:rsidR="0090451A" w:rsidRDefault="00C03417" w:rsidP="0090451A">
      <w:pPr>
        <w:spacing w:line="300" w:lineRule="atLeast"/>
        <w:ind w:left="1416"/>
        <w:rPr>
          <w:rFonts w:ascii="Calibri" w:hAnsi="Calibri"/>
          <w:sz w:val="22"/>
          <w:szCs w:val="22"/>
        </w:rPr>
      </w:pPr>
      <w:r w:rsidRPr="00C03417">
        <w:rPr>
          <w:rFonts w:ascii="Calibri" w:hAnsi="Calibri"/>
          <w:sz w:val="22"/>
          <w:szCs w:val="22"/>
        </w:rPr>
        <w:t xml:space="preserve">Aan de hand van zijn promotieonderzoek wil David in gesprek gaan over het gebruik van kwaliteit van leven als uitkomstmaat in de geestelijke gezondheidszorg. Als eerste komen een kort overzicht van gangbare meetmethoden en zijn promotieonderzoek aan bod. Aan de hand van een aantal stellingen wil hij vervolgens samen met het publiek verkennen wat kwaliteit van leven precies is en hoe we de uitkomstmaat het beste kunnen gebruiken. </w:t>
      </w:r>
    </w:p>
    <w:p w:rsidR="00C03417" w:rsidRPr="0090451A" w:rsidRDefault="00C03417" w:rsidP="0090451A">
      <w:pPr>
        <w:spacing w:line="300" w:lineRule="atLeast"/>
        <w:rPr>
          <w:rFonts w:ascii="Calibri" w:hAnsi="Calibri"/>
          <w:sz w:val="22"/>
          <w:szCs w:val="22"/>
        </w:rPr>
      </w:pPr>
      <w:r w:rsidRPr="00C03417">
        <w:rPr>
          <w:rFonts w:cs="TheSans-Plain"/>
        </w:rPr>
        <w:t>17.25 uur</w:t>
      </w:r>
      <w:r w:rsidRPr="00C03417">
        <w:rPr>
          <w:rFonts w:cs="TheSans-Plain"/>
        </w:rPr>
        <w:tab/>
        <w:t>Gelegenheid tot vragen en afsluiting</w:t>
      </w:r>
    </w:p>
    <w:sectPr w:rsidR="00C03417" w:rsidRPr="00904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heSans-Plai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7"/>
    <w:rsid w:val="002374E1"/>
    <w:rsid w:val="002A47CA"/>
    <w:rsid w:val="002F4664"/>
    <w:rsid w:val="004F26FE"/>
    <w:rsid w:val="00734CBA"/>
    <w:rsid w:val="0090451A"/>
    <w:rsid w:val="00C03417"/>
    <w:rsid w:val="00C06210"/>
    <w:rsid w:val="00D0407C"/>
    <w:rsid w:val="00E2750D"/>
    <w:rsid w:val="00EC7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EDB30"/>
  <w15:chartTrackingRefBased/>
  <w15:docId w15:val="{368150EC-21DD-4B7B-9CFB-C4A12F94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Thea</dc:creator>
  <cp:keywords/>
  <dc:description/>
  <cp:lastModifiedBy>Smits, Thea</cp:lastModifiedBy>
  <cp:revision>2</cp:revision>
  <dcterms:created xsi:type="dcterms:W3CDTF">2020-12-11T12:29:00Z</dcterms:created>
  <dcterms:modified xsi:type="dcterms:W3CDTF">2020-12-11T12:29:00Z</dcterms:modified>
</cp:coreProperties>
</file>